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50E" w:rsidRPr="00887E30" w:rsidRDefault="008C350E" w:rsidP="008C350E">
      <w:pPr>
        <w:pStyle w:val="Header"/>
        <w:tabs>
          <w:tab w:val="center" w:pos="4536"/>
          <w:tab w:val="right" w:pos="9356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85492" id="Freeform: Shape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1GGw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lEM1GGwUAAGcWAAAOAAAAAAAAAAAAAAAAAC4CAABk&#10;cnMvZTJvRG9jLnhtbFBLAQItABQABgAIAAAAIQAI2zNv1gAAAP8AAAAPAAAAAAAAAAAAAAAAAHUH&#10;AABkcnMvZG93bnJldi54bWxQSwUGAAAAAAQABADzAAAAeA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8158BF">
        <w:rPr>
          <w:rFonts w:cs="Arial"/>
          <w:bCs/>
          <w:sz w:val="28"/>
          <w:szCs w:val="24"/>
          <w:lang w:val="en-US" w:eastAsia="zh-TW"/>
        </w:rPr>
        <w:t>3GPP TSG RAN WG1</w:t>
      </w:r>
      <w:r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8158BF">
        <w:rPr>
          <w:rFonts w:cs="Arial"/>
          <w:bCs/>
          <w:sz w:val="28"/>
          <w:szCs w:val="24"/>
          <w:lang w:val="en-US" w:eastAsia="zh-TW"/>
        </w:rPr>
        <w:t>Meeting</w:t>
      </w:r>
      <w:r>
        <w:rPr>
          <w:rFonts w:cs="Arial"/>
          <w:bCs/>
          <w:sz w:val="28"/>
          <w:szCs w:val="24"/>
          <w:lang w:val="en-US" w:eastAsia="zh-TW"/>
        </w:rPr>
        <w:t xml:space="preserve"> #90</w:t>
      </w:r>
      <w:r>
        <w:rPr>
          <w:rFonts w:cs="Arial"/>
          <w:bCs/>
          <w:sz w:val="28"/>
          <w:szCs w:val="24"/>
          <w:lang w:val="en-US" w:eastAsia="zh-TW"/>
        </w:rPr>
        <w:tab/>
      </w:r>
      <w:r>
        <w:rPr>
          <w:rFonts w:eastAsia="MS Mincho" w:cs="Arial"/>
          <w:bCs/>
          <w:sz w:val="28"/>
          <w:szCs w:val="24"/>
          <w:lang w:val="en-US"/>
        </w:rPr>
        <w:tab/>
        <w:t>R1-</w:t>
      </w:r>
      <w:r w:rsidR="00667A22" w:rsidRPr="00667A22">
        <w:t xml:space="preserve"> </w:t>
      </w:r>
      <w:r w:rsidR="00667A22" w:rsidRPr="00667A22">
        <w:rPr>
          <w:rFonts w:eastAsia="MS Mincho" w:cs="Arial"/>
          <w:bCs/>
          <w:sz w:val="28"/>
          <w:szCs w:val="24"/>
          <w:lang w:val="en-US"/>
        </w:rPr>
        <w:t>171</w:t>
      </w:r>
      <w:r w:rsidR="00B50EEA">
        <w:rPr>
          <w:rFonts w:eastAsia="MS Mincho" w:cs="Arial"/>
          <w:bCs/>
          <w:sz w:val="28"/>
          <w:szCs w:val="24"/>
          <w:lang w:val="en-US"/>
        </w:rPr>
        <w:t>xxxx</w:t>
      </w:r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spacing w:after="24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>
        <w:rPr>
          <w:rFonts w:cs="Arial"/>
          <w:bCs/>
          <w:sz w:val="28"/>
          <w:szCs w:val="24"/>
          <w:lang w:val="en-US" w:eastAsia="zh-TW"/>
        </w:rPr>
        <w:t>Prague, Czech, 21</w:t>
      </w:r>
      <w:r w:rsidRPr="00793A0D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>
        <w:rPr>
          <w:rFonts w:cs="Arial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 xml:space="preserve">– </w:t>
      </w:r>
      <w:r>
        <w:rPr>
          <w:rFonts w:cs="Arial"/>
          <w:bCs/>
          <w:sz w:val="28"/>
          <w:szCs w:val="24"/>
          <w:lang w:val="en-US" w:eastAsia="zh-TW"/>
        </w:rPr>
        <w:t>25</w:t>
      </w:r>
      <w:r w:rsidRPr="00793A0D">
        <w:rPr>
          <w:rFonts w:cs="Arial"/>
          <w:bCs/>
          <w:sz w:val="28"/>
          <w:szCs w:val="24"/>
          <w:vertAlign w:val="superscript"/>
          <w:lang w:val="en-US" w:eastAsia="zh-TW"/>
        </w:rPr>
        <w:t>th</w:t>
      </w:r>
      <w:r w:rsidRPr="008158BF">
        <w:rPr>
          <w:rFonts w:cs="Arial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August</w:t>
      </w:r>
      <w:r w:rsidRPr="008158BF">
        <w:rPr>
          <w:rFonts w:cs="Arial"/>
          <w:bCs/>
          <w:sz w:val="28"/>
          <w:szCs w:val="24"/>
          <w:lang w:val="en-US" w:eastAsia="zh-TW"/>
        </w:rPr>
        <w:t xml:space="preserve"> 201</w:t>
      </w:r>
      <w:r>
        <w:rPr>
          <w:rFonts w:cs="Arial"/>
          <w:bCs/>
          <w:sz w:val="28"/>
          <w:szCs w:val="24"/>
          <w:lang w:val="en-US" w:eastAsia="zh-TW"/>
        </w:rPr>
        <w:t>7</w:t>
      </w:r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cs="Arial"/>
          <w:bCs/>
          <w:sz w:val="28"/>
          <w:szCs w:val="24"/>
          <w:lang w:val="en-US" w:eastAsia="zh-TW"/>
        </w:rPr>
        <w:t>6.1.2.2</w:t>
      </w:r>
    </w:p>
    <w:p w:rsidR="008C350E" w:rsidRPr="006517D0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Qualcomm</w:t>
      </w:r>
    </w:p>
    <w:p w:rsidR="008C350E" w:rsidRPr="00EE56F6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jc w:val="both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>
        <w:rPr>
          <w:rFonts w:eastAsia="MS Mincho" w:cs="Arial"/>
          <w:bCs/>
          <w:sz w:val="28"/>
          <w:szCs w:val="24"/>
          <w:lang w:val="en-US"/>
        </w:rPr>
        <w:t>Offline Discussion on Beam Management</w:t>
      </w:r>
    </w:p>
    <w:p w:rsidR="008C350E" w:rsidRPr="00615E57" w:rsidRDefault="008C350E" w:rsidP="008C350E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jc w:val="both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8C350E" w:rsidRDefault="008C350E" w:rsidP="008C350E">
      <w:pPr>
        <w:pStyle w:val="Heading1"/>
        <w:numPr>
          <w:ilvl w:val="0"/>
          <w:numId w:val="1"/>
        </w:numPr>
        <w:spacing w:after="120"/>
        <w:ind w:left="357" w:hanging="357"/>
        <w:jc w:val="both"/>
      </w:pPr>
      <w:r>
        <w:t xml:space="preserve">Introduction </w:t>
      </w:r>
    </w:p>
    <w:p w:rsidR="008C350E" w:rsidRPr="00BF5661" w:rsidRDefault="00863758" w:rsidP="008C350E">
      <w:pPr>
        <w:spacing w:before="120" w:after="120"/>
        <w:jc w:val="both"/>
        <w:rPr>
          <w:sz w:val="24"/>
        </w:rPr>
      </w:pPr>
      <w:r>
        <w:rPr>
          <w:bCs/>
          <w:sz w:val="24"/>
          <w:lang w:eastAsia="zh-TW"/>
        </w:rPr>
        <w:t>Offline agreements of various topics.</w:t>
      </w:r>
    </w:p>
    <w:p w:rsidR="00131834" w:rsidRDefault="00BF5661" w:rsidP="00131834">
      <w:pPr>
        <w:pStyle w:val="Heading1"/>
        <w:numPr>
          <w:ilvl w:val="0"/>
          <w:numId w:val="1"/>
        </w:numPr>
      </w:pPr>
      <w:r>
        <w:t xml:space="preserve">Beam </w:t>
      </w:r>
      <w:r w:rsidR="007203B1">
        <w:t>Indication</w:t>
      </w:r>
    </w:p>
    <w:p w:rsidR="00863758" w:rsidRPr="00863758" w:rsidRDefault="00863758" w:rsidP="00863758">
      <w:pPr>
        <w:pStyle w:val="ListParagraph"/>
        <w:spacing w:before="120" w:after="120"/>
        <w:ind w:left="360"/>
        <w:jc w:val="both"/>
      </w:pPr>
      <w:r w:rsidRPr="00863758">
        <w:rPr>
          <w:bCs/>
          <w:lang w:eastAsia="zh-TW"/>
        </w:rPr>
        <w:t>Offline discussion on 08/2</w:t>
      </w:r>
      <w:r>
        <w:rPr>
          <w:bCs/>
          <w:lang w:eastAsia="zh-TW"/>
        </w:rPr>
        <w:t>2</w:t>
      </w:r>
      <w:r w:rsidRPr="00863758">
        <w:rPr>
          <w:bCs/>
          <w:lang w:eastAsia="zh-TW"/>
        </w:rPr>
        <w:t xml:space="preserve">/2017 – </w:t>
      </w:r>
      <w:r>
        <w:rPr>
          <w:bCs/>
          <w:lang w:eastAsia="zh-TW"/>
        </w:rPr>
        <w:t>morn</w:t>
      </w:r>
      <w:r w:rsidRPr="00863758">
        <w:rPr>
          <w:bCs/>
          <w:lang w:eastAsia="zh-TW"/>
        </w:rPr>
        <w:t>ing session.</w:t>
      </w:r>
    </w:p>
    <w:p w:rsidR="00863758" w:rsidRPr="00863758" w:rsidRDefault="00863758" w:rsidP="00863758">
      <w:pPr>
        <w:rPr>
          <w:lang w:val="en-GB"/>
        </w:rPr>
      </w:pPr>
    </w:p>
    <w:p w:rsidR="0013297D" w:rsidRPr="00511884" w:rsidRDefault="0013297D" w:rsidP="0013297D">
      <w:pPr>
        <w:spacing w:after="160" w:line="259" w:lineRule="auto"/>
        <w:rPr>
          <w:b/>
          <w:sz w:val="24"/>
          <w:highlight w:val="cyan"/>
          <w:u w:val="single"/>
        </w:rPr>
      </w:pPr>
      <w:r w:rsidRPr="00511884">
        <w:rPr>
          <w:b/>
          <w:sz w:val="24"/>
          <w:highlight w:val="cyan"/>
          <w:u w:val="single"/>
        </w:rPr>
        <w:t>Offline Agreement:</w:t>
      </w:r>
    </w:p>
    <w:p w:rsidR="0013297D" w:rsidRPr="00511884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 xml:space="preserve">For the purposes of beam indication for at least NR unicast PDSCH, support an N-bit indicator field in DCI which provides a reference to a DL RS which is spatially </w:t>
      </w:r>
      <w:proofErr w:type="spellStart"/>
      <w:r w:rsidRPr="00511884">
        <w:rPr>
          <w:b/>
          <w:sz w:val="24"/>
          <w:highlight w:val="cyan"/>
          <w:lang w:val="en-GB"/>
        </w:rPr>
        <w:t>QCL’d</w:t>
      </w:r>
      <w:proofErr w:type="spellEnd"/>
      <w:r w:rsidRPr="00511884">
        <w:rPr>
          <w:b/>
          <w:sz w:val="24"/>
          <w:highlight w:val="cyan"/>
          <w:lang w:val="en-GB"/>
        </w:rPr>
        <w:t xml:space="preserve"> with at least one PDSCH DMRS port group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 xml:space="preserve">An indicator state is associated with at least one index of a DL RS (e.g., CRI, SSB Index) where each index of downlink RS can be associated with a given DL RS type,  e.g., aperiodic CSI-RS, periodic CSI-RS, semi-persistent CSI-RS, or SSB, </w:t>
      </w:r>
    </w:p>
    <w:p w:rsidR="0013297D" w:rsidRPr="00511884" w:rsidRDefault="0013297D" w:rsidP="0013297D">
      <w:pPr>
        <w:numPr>
          <w:ilvl w:val="2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Note: L1-RSRP reporting on SSB is not yet agreed</w:t>
      </w:r>
    </w:p>
    <w:p w:rsidR="0013297D" w:rsidRPr="00511884" w:rsidRDefault="0013297D" w:rsidP="0013297D">
      <w:pPr>
        <w:numPr>
          <w:ilvl w:val="2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Note: One possibility to determine DL CSI-RS type is through the resource setting ID, other options are not precluded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The value of N is FFS, but is at most [3] bits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FFS: The case of more than one DMRS port group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 xml:space="preserve">FFS: Whether or not to indicate more than one beam indicator, NR strive to minimize the indicator overhead </w:t>
      </w:r>
    </w:p>
    <w:p w:rsidR="0013297D" w:rsidRPr="00511884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 xml:space="preserve">FFS: Signalling mechanism for the association of a DL RS index (e.g., CRI, SSB index) to an indicator state, e.g., 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 xml:space="preserve">The association is explicitly </w:t>
      </w:r>
      <w:proofErr w:type="spellStart"/>
      <w:r w:rsidRPr="00511884">
        <w:rPr>
          <w:b/>
          <w:sz w:val="24"/>
          <w:highlight w:val="cyan"/>
          <w:lang w:val="en-GB"/>
        </w:rPr>
        <w:t>signaled</w:t>
      </w:r>
      <w:proofErr w:type="spellEnd"/>
      <w:r w:rsidRPr="00511884">
        <w:rPr>
          <w:b/>
          <w:sz w:val="24"/>
          <w:highlight w:val="cyan"/>
          <w:lang w:val="en-GB"/>
        </w:rPr>
        <w:t xml:space="preserve"> to the UE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The association is implicitly determined by the UE</w:t>
      </w:r>
    </w:p>
    <w:p w:rsidR="0013297D" w:rsidRPr="00511884" w:rsidRDefault="0013297D" w:rsidP="0013297D">
      <w:pPr>
        <w:numPr>
          <w:ilvl w:val="1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Combination of the above is not precluded</w:t>
      </w:r>
    </w:p>
    <w:p w:rsidR="0013297D" w:rsidRPr="00511884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cyan"/>
          <w:lang w:val="en-GB"/>
        </w:rPr>
      </w:pPr>
      <w:r w:rsidRPr="00511884">
        <w:rPr>
          <w:b/>
          <w:sz w:val="24"/>
          <w:highlight w:val="cyan"/>
          <w:lang w:val="en-GB"/>
        </w:rPr>
        <w:lastRenderedPageBreak/>
        <w:t>FFS: An indicator state may or may not also include other parameter(s), e.g., for PDSCH to RE mapping purposes analogous to PQI in LTE, other QCL parameters</w:t>
      </w:r>
    </w:p>
    <w:p w:rsidR="0013297D" w:rsidRPr="00511884" w:rsidRDefault="0013297D" w:rsidP="0013297D">
      <w:pPr>
        <w:numPr>
          <w:ilvl w:val="0"/>
          <w:numId w:val="5"/>
        </w:numPr>
        <w:spacing w:after="160" w:line="259" w:lineRule="auto"/>
        <w:rPr>
          <w:b/>
          <w:sz w:val="24"/>
          <w:highlight w:val="cyan"/>
        </w:rPr>
      </w:pPr>
      <w:r w:rsidRPr="00511884">
        <w:rPr>
          <w:b/>
          <w:sz w:val="24"/>
          <w:highlight w:val="cyan"/>
        </w:rPr>
        <w:t>FFS: Whether or not an indicator state may be associated with more than one DL RS index</w:t>
      </w:r>
    </w:p>
    <w:p w:rsidR="0013297D" w:rsidRPr="00511884" w:rsidRDefault="0013297D" w:rsidP="0013297D">
      <w:pPr>
        <w:numPr>
          <w:ilvl w:val="0"/>
          <w:numId w:val="5"/>
        </w:numPr>
        <w:spacing w:after="160" w:line="259" w:lineRule="auto"/>
        <w:rPr>
          <w:sz w:val="24"/>
          <w:highlight w:val="cyan"/>
        </w:rPr>
      </w:pPr>
      <w:r w:rsidRPr="00511884">
        <w:rPr>
          <w:b/>
          <w:sz w:val="24"/>
          <w:highlight w:val="cyan"/>
          <w:lang w:val="en-GB"/>
        </w:rPr>
        <w:t>FFS: PDCCH beam indication may or may not be based on the beam indication states for PDSCH</w:t>
      </w:r>
    </w:p>
    <w:p w:rsidR="00C8595A" w:rsidRPr="00C8595A" w:rsidRDefault="00C8595A" w:rsidP="00C8595A">
      <w:pPr>
        <w:rPr>
          <w:lang w:val="en-GB"/>
        </w:rPr>
      </w:pPr>
    </w:p>
    <w:p w:rsidR="00511884" w:rsidRPr="00511884" w:rsidRDefault="00511884" w:rsidP="00695110">
      <w:pPr>
        <w:pStyle w:val="Heading1"/>
        <w:numPr>
          <w:ilvl w:val="0"/>
          <w:numId w:val="1"/>
        </w:numPr>
        <w:spacing w:before="120" w:after="120"/>
        <w:jc w:val="both"/>
      </w:pPr>
      <w:r w:rsidRPr="007203B1">
        <w:rPr>
          <w:bCs/>
          <w:lang w:eastAsia="zh-TW"/>
        </w:rPr>
        <w:t>Offline discussion on 08/23/2017 – Evening session.</w:t>
      </w:r>
    </w:p>
    <w:p w:rsidR="00511884" w:rsidRDefault="00511884" w:rsidP="000E3D5B">
      <w:pPr>
        <w:pStyle w:val="ListParagraph"/>
        <w:spacing w:line="216" w:lineRule="auto"/>
        <w:rPr>
          <w:sz w:val="56"/>
          <w:highlight w:val="cyan"/>
          <w:u w:val="single"/>
        </w:rPr>
      </w:pPr>
    </w:p>
    <w:p w:rsidR="00D1140D" w:rsidRPr="007203B1" w:rsidRDefault="000E3D5B" w:rsidP="000E3D5B">
      <w:pPr>
        <w:pStyle w:val="ListParagraph"/>
        <w:spacing w:line="216" w:lineRule="auto"/>
        <w:rPr>
          <w:sz w:val="44"/>
          <w:highlight w:val="cyan"/>
          <w:u w:val="single"/>
        </w:rPr>
      </w:pPr>
      <w:r w:rsidRPr="007203B1">
        <w:rPr>
          <w:sz w:val="44"/>
          <w:highlight w:val="cyan"/>
          <w:u w:val="single"/>
        </w:rPr>
        <w:t>Offline agreement</w:t>
      </w:r>
    </w:p>
    <w:p w:rsidR="000E3D5B" w:rsidRPr="007203B1" w:rsidRDefault="000E3D5B" w:rsidP="00B50EEA">
      <w:pPr>
        <w:pStyle w:val="ListParagraph"/>
        <w:numPr>
          <w:ilvl w:val="0"/>
          <w:numId w:val="6"/>
        </w:numPr>
        <w:spacing w:line="216" w:lineRule="auto"/>
        <w:rPr>
          <w:sz w:val="44"/>
          <w:highlight w:val="cyan"/>
        </w:rPr>
      </w:pPr>
    </w:p>
    <w:p w:rsidR="00555E43" w:rsidRPr="007203B1" w:rsidRDefault="0086171A" w:rsidP="00B50EEA">
      <w:pPr>
        <w:pStyle w:val="ListParagraph"/>
        <w:numPr>
          <w:ilvl w:val="0"/>
          <w:numId w:val="6"/>
        </w:numPr>
        <w:spacing w:line="216" w:lineRule="auto"/>
        <w:rPr>
          <w:sz w:val="44"/>
          <w:highlight w:val="cyan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>After</w:t>
      </w:r>
      <w:r w:rsidR="00B50EEA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 xml:space="preserve"> entering RRC CONNECTED mode, UE assumes </w:t>
      </w:r>
      <w:r w:rsidR="006245B2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>the DM-RS ports of UE-specific PDCCH to be spatially QCL-</w:t>
      </w:r>
      <w:proofErr w:type="spellStart"/>
      <w:r w:rsidR="006245B2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>ed</w:t>
      </w:r>
      <w:proofErr w:type="spellEnd"/>
      <w:r w:rsidR="006245B2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 xml:space="preserve"> with </w:t>
      </w:r>
      <w:r w:rsidR="00555E43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 xml:space="preserve">the </w:t>
      </w:r>
      <w:r w:rsidR="006245B2"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>SS block identified during initial access by default unless indicated otherwise</w:t>
      </w:r>
    </w:p>
    <w:p w:rsidR="0086171A" w:rsidRPr="007203B1" w:rsidRDefault="0086171A" w:rsidP="0086171A">
      <w:pPr>
        <w:spacing w:line="216" w:lineRule="auto"/>
        <w:rPr>
          <w:sz w:val="44"/>
          <w:highlight w:val="cyan"/>
        </w:rPr>
      </w:pPr>
      <w:r w:rsidRPr="007203B1">
        <w:rPr>
          <w:sz w:val="44"/>
          <w:highlight w:val="cyan"/>
        </w:rPr>
        <w:t>Note: The above QCL assumption may or may not be used for MSG2 and MSG4 – for discussion in initial access session</w:t>
      </w:r>
    </w:p>
    <w:p w:rsidR="006245B2" w:rsidRPr="007203B1" w:rsidRDefault="006245B2" w:rsidP="006245B2">
      <w:pPr>
        <w:pStyle w:val="ListParagraph"/>
        <w:numPr>
          <w:ilvl w:val="1"/>
          <w:numId w:val="6"/>
        </w:numPr>
        <w:spacing w:line="216" w:lineRule="auto"/>
        <w:rPr>
          <w:sz w:val="44"/>
          <w:highlight w:val="cyan"/>
        </w:rPr>
      </w:pPr>
      <w:r w:rsidRPr="007203B1">
        <w:rPr>
          <w:sz w:val="44"/>
          <w:highlight w:val="cyan"/>
        </w:rPr>
        <w:t>FFS: Details</w:t>
      </w:r>
    </w:p>
    <w:p w:rsidR="00B50EEA" w:rsidRPr="007203B1" w:rsidRDefault="0086171A" w:rsidP="00D1140D">
      <w:pPr>
        <w:pStyle w:val="ListParagraph"/>
        <w:numPr>
          <w:ilvl w:val="1"/>
          <w:numId w:val="6"/>
        </w:numPr>
        <w:spacing w:line="216" w:lineRule="auto"/>
        <w:rPr>
          <w:sz w:val="44"/>
          <w:highlight w:val="cyan"/>
        </w:rPr>
      </w:pPr>
      <w:r w:rsidRPr="007203B1">
        <w:rPr>
          <w:sz w:val="44"/>
          <w:highlight w:val="cyan"/>
        </w:rPr>
        <w:t>FFS: Whether or not the default QCL assumption is contained in a default indicator state</w:t>
      </w:r>
      <w:r w:rsidR="00723529" w:rsidRPr="007203B1">
        <w:rPr>
          <w:sz w:val="44"/>
          <w:highlight w:val="cyan"/>
        </w:rPr>
        <w:t xml:space="preserve"> if supported</w:t>
      </w:r>
    </w:p>
    <w:p w:rsidR="00723529" w:rsidRPr="007203B1" w:rsidRDefault="00723529" w:rsidP="00723529">
      <w:pPr>
        <w:pStyle w:val="ListParagraph"/>
        <w:numPr>
          <w:ilvl w:val="2"/>
          <w:numId w:val="6"/>
        </w:numPr>
        <w:spacing w:line="216" w:lineRule="auto"/>
        <w:rPr>
          <w:sz w:val="44"/>
          <w:highlight w:val="cyan"/>
        </w:rPr>
      </w:pPr>
      <w:r w:rsidRPr="007203B1">
        <w:rPr>
          <w:sz w:val="44"/>
          <w:highlight w:val="cyan"/>
        </w:rPr>
        <w:t>Note: This does not necessarily mean that the PDCCH beam indication is through DCI</w:t>
      </w:r>
    </w:p>
    <w:p w:rsidR="00B50EEA" w:rsidRPr="007203B1" w:rsidRDefault="00B50EEA" w:rsidP="00B50EEA">
      <w:pPr>
        <w:pStyle w:val="ListParagraph"/>
        <w:numPr>
          <w:ilvl w:val="0"/>
          <w:numId w:val="6"/>
        </w:numPr>
        <w:spacing w:line="216" w:lineRule="auto"/>
        <w:rPr>
          <w:sz w:val="44"/>
          <w:highlight w:val="cyan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44"/>
          <w:szCs w:val="56"/>
          <w:highlight w:val="cyan"/>
        </w:rPr>
        <w:t xml:space="preserve">In RRC CONNECTED mode, </w:t>
      </w:r>
    </w:p>
    <w:p w:rsidR="007203B1" w:rsidRPr="007203B1" w:rsidRDefault="007203B1" w:rsidP="007203B1">
      <w:pPr>
        <w:pStyle w:val="ListParagraph"/>
        <w:spacing w:line="216" w:lineRule="auto"/>
        <w:ind w:left="1440"/>
        <w:rPr>
          <w:sz w:val="36"/>
          <w:highlight w:val="yellow"/>
        </w:rPr>
      </w:pPr>
    </w:p>
    <w:p w:rsidR="007203B1" w:rsidRPr="007203B1" w:rsidRDefault="007203B1" w:rsidP="007203B1">
      <w:pPr>
        <w:pStyle w:val="ListParagraph"/>
        <w:spacing w:line="216" w:lineRule="auto"/>
        <w:ind w:left="1440"/>
        <w:rPr>
          <w:sz w:val="36"/>
          <w:highlight w:val="yellow"/>
        </w:rPr>
      </w:pPr>
      <w:r>
        <w:rPr>
          <w:sz w:val="36"/>
          <w:highlight w:val="yellow"/>
        </w:rPr>
        <w:lastRenderedPageBreak/>
        <w:t>Possible Agreement:</w:t>
      </w:r>
      <w:bookmarkStart w:id="0" w:name="_GoBack"/>
      <w:bookmarkEnd w:id="0"/>
    </w:p>
    <w:p w:rsidR="00B50EEA" w:rsidRPr="007203B1" w:rsidRDefault="00B50EEA" w:rsidP="00B50EEA">
      <w:pPr>
        <w:pStyle w:val="ListParagraph"/>
        <w:numPr>
          <w:ilvl w:val="1"/>
          <w:numId w:val="6"/>
        </w:numPr>
        <w:spacing w:line="216" w:lineRule="auto"/>
        <w:rPr>
          <w:sz w:val="36"/>
          <w:highlight w:val="yellow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yellow"/>
        </w:rPr>
        <w:t>Additional indicator states may be configured to determine which QCL assumption (at least w.r.t spatial RX parameters) the UE applies for DM-RS ports of UE-specific PDCCH</w:t>
      </w:r>
    </w:p>
    <w:p w:rsidR="008E0514" w:rsidRPr="007203B1" w:rsidRDefault="008E0514" w:rsidP="00E74801">
      <w:pPr>
        <w:pStyle w:val="ListParagraph"/>
        <w:spacing w:line="216" w:lineRule="auto"/>
        <w:ind w:left="1440"/>
        <w:rPr>
          <w:sz w:val="36"/>
        </w:rPr>
      </w:pPr>
    </w:p>
    <w:p w:rsidR="00B50EEA" w:rsidRPr="007203B1" w:rsidRDefault="00B50EEA" w:rsidP="00B50EEA">
      <w:pPr>
        <w:pStyle w:val="ListParagraph"/>
        <w:numPr>
          <w:ilvl w:val="1"/>
          <w:numId w:val="6"/>
        </w:numPr>
        <w:spacing w:line="216" w:lineRule="auto"/>
        <w:rPr>
          <w:sz w:val="36"/>
          <w:highlight w:val="cyan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RRC 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only or RRC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+ MAC CE signaling is used to indicate QCL relation (at least w.r.t spatial RX parameters) between DMRS port(s) of UE-specific PDCCH and either SS Block or P/SP CSI-RS </w:t>
      </w:r>
      <w:r w:rsidR="00E74801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resource(s)</w:t>
      </w:r>
    </w:p>
    <w:p w:rsidR="00B50EEA" w:rsidRPr="007203B1" w:rsidRDefault="00B50EEA" w:rsidP="00B50EEA">
      <w:pPr>
        <w:pStyle w:val="ListParagraph"/>
        <w:numPr>
          <w:ilvl w:val="2"/>
          <w:numId w:val="6"/>
        </w:numPr>
        <w:spacing w:line="216" w:lineRule="auto"/>
        <w:rPr>
          <w:sz w:val="28"/>
          <w:highlight w:val="cyan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40"/>
          <w:highlight w:val="cyan"/>
          <w:lang w:val="en-GB"/>
        </w:rPr>
        <w:t>FFS: necessity of DCI signalling</w:t>
      </w:r>
    </w:p>
    <w:p w:rsidR="00131834" w:rsidRPr="007203B1" w:rsidRDefault="00D330A3" w:rsidP="007F0CF1">
      <w:pPr>
        <w:pStyle w:val="ListParagraph"/>
        <w:numPr>
          <w:ilvl w:val="2"/>
          <w:numId w:val="6"/>
        </w:numPr>
        <w:spacing w:line="216" w:lineRule="auto"/>
        <w:rPr>
          <w:sz w:val="18"/>
          <w:highlight w:val="cyan"/>
          <w:lang w:val="en-GB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40"/>
          <w:highlight w:val="cyan"/>
          <w:lang w:val="en-GB"/>
        </w:rPr>
        <w:t>FFS: Use</w:t>
      </w:r>
      <w:r w:rsidR="008E0514" w:rsidRPr="007203B1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40"/>
          <w:highlight w:val="cyan"/>
          <w:lang w:val="en-GB"/>
        </w:rPr>
        <w:t xml:space="preserve"> of Aperiodic CSI-RS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40"/>
          <w:highlight w:val="cyan"/>
          <w:lang w:val="en-GB"/>
        </w:rPr>
        <w:t xml:space="preserve"> </w:t>
      </w:r>
    </w:p>
    <w:p w:rsidR="00D330A3" w:rsidRPr="007203B1" w:rsidRDefault="00445F4F" w:rsidP="00D330A3">
      <w:pPr>
        <w:pStyle w:val="ListParagraph"/>
        <w:numPr>
          <w:ilvl w:val="1"/>
          <w:numId w:val="6"/>
        </w:numPr>
        <w:spacing w:line="216" w:lineRule="auto"/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</w:pP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FFS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: RAN1 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to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study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impact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o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f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delay</w:t>
      </w:r>
      <w:r w:rsidR="008C3BBE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(including determination of Rx beam)</w:t>
      </w:r>
      <w:r w:rsidR="00FF03DF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</w:t>
      </w:r>
      <w:r w:rsidR="00D330A3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and reliability 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on the beam </w:t>
      </w:r>
      <w:proofErr w:type="spellStart"/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mgmt</w:t>
      </w:r>
      <w:proofErr w:type="spellEnd"/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scenarios aiming to</w:t>
      </w:r>
      <w:r w:rsidR="00FF03DF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</w:t>
      </w:r>
      <w:r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provide </w:t>
      </w:r>
      <w:r w:rsidR="00FF03DF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>input to</w:t>
      </w:r>
      <w:r w:rsidR="00E74801" w:rsidRPr="007203B1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48"/>
          <w:highlight w:val="cyan"/>
        </w:rPr>
        <w:t xml:space="preserve"> RAN2 with regard to higher layer protocols</w:t>
      </w:r>
    </w:p>
    <w:sectPr w:rsidR="00D330A3" w:rsidRPr="007203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D49BC"/>
    <w:multiLevelType w:val="hybridMultilevel"/>
    <w:tmpl w:val="06540360"/>
    <w:lvl w:ilvl="0" w:tplc="B1C8BD76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904200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62E0434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8F1E162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BBAE2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8AE78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BE27B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DCE2526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FCECAE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27F35A64"/>
    <w:multiLevelType w:val="hybridMultilevel"/>
    <w:tmpl w:val="E0F24088"/>
    <w:lvl w:ilvl="0" w:tplc="C24ED97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B74FA"/>
    <w:multiLevelType w:val="hybridMultilevel"/>
    <w:tmpl w:val="EF60E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FB6C8A"/>
    <w:multiLevelType w:val="hybridMultilevel"/>
    <w:tmpl w:val="CB144F4C"/>
    <w:lvl w:ilvl="0" w:tplc="1076C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AF7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46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6AE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E86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F29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B01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87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EE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751541"/>
    <w:multiLevelType w:val="hybridMultilevel"/>
    <w:tmpl w:val="429E3640"/>
    <w:lvl w:ilvl="0" w:tplc="F184185E">
      <w:start w:val="1"/>
      <w:numFmt w:val="low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ED18BC"/>
    <w:multiLevelType w:val="multilevel"/>
    <w:tmpl w:val="8A3A396E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0E"/>
    <w:rsid w:val="00001056"/>
    <w:rsid w:val="00003EFA"/>
    <w:rsid w:val="00006609"/>
    <w:rsid w:val="0000735E"/>
    <w:rsid w:val="00010E61"/>
    <w:rsid w:val="00023708"/>
    <w:rsid w:val="000265D8"/>
    <w:rsid w:val="00026720"/>
    <w:rsid w:val="00036E12"/>
    <w:rsid w:val="00036EE0"/>
    <w:rsid w:val="00040004"/>
    <w:rsid w:val="00040BF5"/>
    <w:rsid w:val="00042074"/>
    <w:rsid w:val="0004267F"/>
    <w:rsid w:val="00042D5F"/>
    <w:rsid w:val="0004357E"/>
    <w:rsid w:val="0004435E"/>
    <w:rsid w:val="00044FE3"/>
    <w:rsid w:val="0004607E"/>
    <w:rsid w:val="000464BB"/>
    <w:rsid w:val="000469BA"/>
    <w:rsid w:val="00047DC6"/>
    <w:rsid w:val="00050490"/>
    <w:rsid w:val="00050CA1"/>
    <w:rsid w:val="00054E0D"/>
    <w:rsid w:val="00056BE5"/>
    <w:rsid w:val="00056E7A"/>
    <w:rsid w:val="00057FA1"/>
    <w:rsid w:val="00057FCD"/>
    <w:rsid w:val="00060DE4"/>
    <w:rsid w:val="00062E56"/>
    <w:rsid w:val="00064B82"/>
    <w:rsid w:val="00065340"/>
    <w:rsid w:val="00065B75"/>
    <w:rsid w:val="00067542"/>
    <w:rsid w:val="0006761E"/>
    <w:rsid w:val="0007320B"/>
    <w:rsid w:val="00074259"/>
    <w:rsid w:val="00075E24"/>
    <w:rsid w:val="00080271"/>
    <w:rsid w:val="00083D71"/>
    <w:rsid w:val="00083FD1"/>
    <w:rsid w:val="000843ED"/>
    <w:rsid w:val="00085247"/>
    <w:rsid w:val="00092702"/>
    <w:rsid w:val="00093A3E"/>
    <w:rsid w:val="00094DE1"/>
    <w:rsid w:val="00096433"/>
    <w:rsid w:val="00096A4C"/>
    <w:rsid w:val="00097F51"/>
    <w:rsid w:val="000A23A7"/>
    <w:rsid w:val="000A2B5B"/>
    <w:rsid w:val="000A40F8"/>
    <w:rsid w:val="000A563D"/>
    <w:rsid w:val="000A7CF5"/>
    <w:rsid w:val="000B1ECB"/>
    <w:rsid w:val="000B4C03"/>
    <w:rsid w:val="000B6CB6"/>
    <w:rsid w:val="000C0754"/>
    <w:rsid w:val="000C426F"/>
    <w:rsid w:val="000C459B"/>
    <w:rsid w:val="000C4754"/>
    <w:rsid w:val="000C51C6"/>
    <w:rsid w:val="000D10A7"/>
    <w:rsid w:val="000D26AB"/>
    <w:rsid w:val="000D2EE3"/>
    <w:rsid w:val="000D58CE"/>
    <w:rsid w:val="000D693E"/>
    <w:rsid w:val="000D752D"/>
    <w:rsid w:val="000D771B"/>
    <w:rsid w:val="000E0DBD"/>
    <w:rsid w:val="000E1500"/>
    <w:rsid w:val="000E18CF"/>
    <w:rsid w:val="000E3D5B"/>
    <w:rsid w:val="000E5393"/>
    <w:rsid w:val="000E566F"/>
    <w:rsid w:val="000E78A8"/>
    <w:rsid w:val="000F155A"/>
    <w:rsid w:val="000F3BE2"/>
    <w:rsid w:val="000F5529"/>
    <w:rsid w:val="000F6DF2"/>
    <w:rsid w:val="000F7F6A"/>
    <w:rsid w:val="0010139D"/>
    <w:rsid w:val="00101B5D"/>
    <w:rsid w:val="00102B31"/>
    <w:rsid w:val="001046B0"/>
    <w:rsid w:val="0010586D"/>
    <w:rsid w:val="00106D4A"/>
    <w:rsid w:val="00111325"/>
    <w:rsid w:val="001131EB"/>
    <w:rsid w:val="00113CB3"/>
    <w:rsid w:val="00117237"/>
    <w:rsid w:val="001178CC"/>
    <w:rsid w:val="001235F9"/>
    <w:rsid w:val="00131834"/>
    <w:rsid w:val="0013297D"/>
    <w:rsid w:val="00134CF9"/>
    <w:rsid w:val="001352D5"/>
    <w:rsid w:val="0014075E"/>
    <w:rsid w:val="001413B3"/>
    <w:rsid w:val="001512D5"/>
    <w:rsid w:val="00153A43"/>
    <w:rsid w:val="00154FD3"/>
    <w:rsid w:val="001569C2"/>
    <w:rsid w:val="00156E74"/>
    <w:rsid w:val="001634BF"/>
    <w:rsid w:val="00163672"/>
    <w:rsid w:val="001649BA"/>
    <w:rsid w:val="00165473"/>
    <w:rsid w:val="00165B07"/>
    <w:rsid w:val="0016775E"/>
    <w:rsid w:val="0017116C"/>
    <w:rsid w:val="00173218"/>
    <w:rsid w:val="001740FF"/>
    <w:rsid w:val="001747D9"/>
    <w:rsid w:val="00177A13"/>
    <w:rsid w:val="00181AB3"/>
    <w:rsid w:val="00181AC7"/>
    <w:rsid w:val="00183466"/>
    <w:rsid w:val="001841D3"/>
    <w:rsid w:val="001850B0"/>
    <w:rsid w:val="00185B30"/>
    <w:rsid w:val="00192983"/>
    <w:rsid w:val="001A00C8"/>
    <w:rsid w:val="001A03E9"/>
    <w:rsid w:val="001A10B0"/>
    <w:rsid w:val="001A1894"/>
    <w:rsid w:val="001A18F9"/>
    <w:rsid w:val="001A2320"/>
    <w:rsid w:val="001A51BF"/>
    <w:rsid w:val="001A52F2"/>
    <w:rsid w:val="001A589E"/>
    <w:rsid w:val="001B1923"/>
    <w:rsid w:val="001B2CB5"/>
    <w:rsid w:val="001B4119"/>
    <w:rsid w:val="001B5C25"/>
    <w:rsid w:val="001C121A"/>
    <w:rsid w:val="001C3787"/>
    <w:rsid w:val="001D2468"/>
    <w:rsid w:val="001D3B3F"/>
    <w:rsid w:val="001D5110"/>
    <w:rsid w:val="001D6755"/>
    <w:rsid w:val="001D76EA"/>
    <w:rsid w:val="001E3CA5"/>
    <w:rsid w:val="001E466D"/>
    <w:rsid w:val="001E6879"/>
    <w:rsid w:val="001E75FF"/>
    <w:rsid w:val="001F2219"/>
    <w:rsid w:val="001F38E4"/>
    <w:rsid w:val="001F7F9B"/>
    <w:rsid w:val="00201092"/>
    <w:rsid w:val="00205169"/>
    <w:rsid w:val="002052A3"/>
    <w:rsid w:val="002104EC"/>
    <w:rsid w:val="00211FE7"/>
    <w:rsid w:val="002152C7"/>
    <w:rsid w:val="0021593E"/>
    <w:rsid w:val="00216354"/>
    <w:rsid w:val="0022016D"/>
    <w:rsid w:val="00220B32"/>
    <w:rsid w:val="0022322F"/>
    <w:rsid w:val="00223F57"/>
    <w:rsid w:val="002240D6"/>
    <w:rsid w:val="0022428E"/>
    <w:rsid w:val="00224D75"/>
    <w:rsid w:val="00230626"/>
    <w:rsid w:val="002327AB"/>
    <w:rsid w:val="002342AD"/>
    <w:rsid w:val="00235F55"/>
    <w:rsid w:val="00236CBD"/>
    <w:rsid w:val="00241092"/>
    <w:rsid w:val="0024436C"/>
    <w:rsid w:val="00244CEB"/>
    <w:rsid w:val="002462E8"/>
    <w:rsid w:val="00246F5E"/>
    <w:rsid w:val="0024779A"/>
    <w:rsid w:val="00251BAD"/>
    <w:rsid w:val="002529A1"/>
    <w:rsid w:val="0025531D"/>
    <w:rsid w:val="00256388"/>
    <w:rsid w:val="0026425B"/>
    <w:rsid w:val="00264CDB"/>
    <w:rsid w:val="00265CBD"/>
    <w:rsid w:val="00276A9F"/>
    <w:rsid w:val="00277640"/>
    <w:rsid w:val="00280EC4"/>
    <w:rsid w:val="00281424"/>
    <w:rsid w:val="00283AA1"/>
    <w:rsid w:val="00284523"/>
    <w:rsid w:val="00284AA7"/>
    <w:rsid w:val="002850C8"/>
    <w:rsid w:val="002916E4"/>
    <w:rsid w:val="00292AC3"/>
    <w:rsid w:val="002A0B06"/>
    <w:rsid w:val="002A2AC9"/>
    <w:rsid w:val="002B0C5B"/>
    <w:rsid w:val="002B16DF"/>
    <w:rsid w:val="002B2000"/>
    <w:rsid w:val="002B274B"/>
    <w:rsid w:val="002B4370"/>
    <w:rsid w:val="002B6993"/>
    <w:rsid w:val="002C0D62"/>
    <w:rsid w:val="002C312F"/>
    <w:rsid w:val="002C327D"/>
    <w:rsid w:val="002C5A4D"/>
    <w:rsid w:val="002D1DE0"/>
    <w:rsid w:val="002D2DC1"/>
    <w:rsid w:val="002D6D6C"/>
    <w:rsid w:val="002E036C"/>
    <w:rsid w:val="002E0F95"/>
    <w:rsid w:val="002E1272"/>
    <w:rsid w:val="002E1545"/>
    <w:rsid w:val="002E1ACA"/>
    <w:rsid w:val="002E7D6F"/>
    <w:rsid w:val="002E7FAB"/>
    <w:rsid w:val="002F0744"/>
    <w:rsid w:val="002F0E45"/>
    <w:rsid w:val="002F1118"/>
    <w:rsid w:val="002F1A32"/>
    <w:rsid w:val="002F4BE8"/>
    <w:rsid w:val="002F5B18"/>
    <w:rsid w:val="00300853"/>
    <w:rsid w:val="00300EE3"/>
    <w:rsid w:val="003078E7"/>
    <w:rsid w:val="00312014"/>
    <w:rsid w:val="003126BB"/>
    <w:rsid w:val="00312A19"/>
    <w:rsid w:val="00313577"/>
    <w:rsid w:val="003140C7"/>
    <w:rsid w:val="00315A7B"/>
    <w:rsid w:val="00316F66"/>
    <w:rsid w:val="003207BA"/>
    <w:rsid w:val="0032197B"/>
    <w:rsid w:val="00322A78"/>
    <w:rsid w:val="003260DF"/>
    <w:rsid w:val="00327B3C"/>
    <w:rsid w:val="00327D85"/>
    <w:rsid w:val="0033637B"/>
    <w:rsid w:val="00341E14"/>
    <w:rsid w:val="0034212B"/>
    <w:rsid w:val="003443BC"/>
    <w:rsid w:val="003458C2"/>
    <w:rsid w:val="00346C1C"/>
    <w:rsid w:val="00350E6B"/>
    <w:rsid w:val="00352668"/>
    <w:rsid w:val="00353049"/>
    <w:rsid w:val="003537F6"/>
    <w:rsid w:val="003561EB"/>
    <w:rsid w:val="003573C2"/>
    <w:rsid w:val="003573DB"/>
    <w:rsid w:val="00361B7E"/>
    <w:rsid w:val="003631C3"/>
    <w:rsid w:val="00363495"/>
    <w:rsid w:val="00372783"/>
    <w:rsid w:val="00373977"/>
    <w:rsid w:val="00381045"/>
    <w:rsid w:val="00384A92"/>
    <w:rsid w:val="00387AA2"/>
    <w:rsid w:val="003911EB"/>
    <w:rsid w:val="003927CF"/>
    <w:rsid w:val="00393692"/>
    <w:rsid w:val="003957F8"/>
    <w:rsid w:val="00395C79"/>
    <w:rsid w:val="003A1757"/>
    <w:rsid w:val="003A19F5"/>
    <w:rsid w:val="003A2EFC"/>
    <w:rsid w:val="003A72D4"/>
    <w:rsid w:val="003B570C"/>
    <w:rsid w:val="003B66A7"/>
    <w:rsid w:val="003C05A0"/>
    <w:rsid w:val="003C072B"/>
    <w:rsid w:val="003C3B93"/>
    <w:rsid w:val="003C4EAB"/>
    <w:rsid w:val="003C4FE0"/>
    <w:rsid w:val="003C6003"/>
    <w:rsid w:val="003D0662"/>
    <w:rsid w:val="003D1547"/>
    <w:rsid w:val="003D3CD0"/>
    <w:rsid w:val="003D789B"/>
    <w:rsid w:val="003E057C"/>
    <w:rsid w:val="003E0CC0"/>
    <w:rsid w:val="003E390A"/>
    <w:rsid w:val="003E5C52"/>
    <w:rsid w:val="003F0EDA"/>
    <w:rsid w:val="003F5319"/>
    <w:rsid w:val="003F65B0"/>
    <w:rsid w:val="00402335"/>
    <w:rsid w:val="00406ADE"/>
    <w:rsid w:val="00406F8D"/>
    <w:rsid w:val="004107B4"/>
    <w:rsid w:val="00412D50"/>
    <w:rsid w:val="00413DE9"/>
    <w:rsid w:val="004167A5"/>
    <w:rsid w:val="00417CC3"/>
    <w:rsid w:val="004212D3"/>
    <w:rsid w:val="00422E0F"/>
    <w:rsid w:val="0042649C"/>
    <w:rsid w:val="00426858"/>
    <w:rsid w:val="00427A02"/>
    <w:rsid w:val="00432B9A"/>
    <w:rsid w:val="00437DE3"/>
    <w:rsid w:val="00440963"/>
    <w:rsid w:val="0044105F"/>
    <w:rsid w:val="00445F4F"/>
    <w:rsid w:val="004531B2"/>
    <w:rsid w:val="0045642E"/>
    <w:rsid w:val="00465365"/>
    <w:rsid w:val="00465A49"/>
    <w:rsid w:val="004720AC"/>
    <w:rsid w:val="0047257A"/>
    <w:rsid w:val="00475DE4"/>
    <w:rsid w:val="00477A42"/>
    <w:rsid w:val="004817D2"/>
    <w:rsid w:val="00486B1B"/>
    <w:rsid w:val="00491121"/>
    <w:rsid w:val="004913BA"/>
    <w:rsid w:val="00491710"/>
    <w:rsid w:val="004935CC"/>
    <w:rsid w:val="0049370E"/>
    <w:rsid w:val="0049541F"/>
    <w:rsid w:val="00497D53"/>
    <w:rsid w:val="00497DE3"/>
    <w:rsid w:val="004A563B"/>
    <w:rsid w:val="004A5BCD"/>
    <w:rsid w:val="004B0019"/>
    <w:rsid w:val="004B1975"/>
    <w:rsid w:val="004B4052"/>
    <w:rsid w:val="004B4CF7"/>
    <w:rsid w:val="004C1A42"/>
    <w:rsid w:val="004C2A4B"/>
    <w:rsid w:val="004C4471"/>
    <w:rsid w:val="004C69DF"/>
    <w:rsid w:val="004C70C1"/>
    <w:rsid w:val="004C78F8"/>
    <w:rsid w:val="004C7B4B"/>
    <w:rsid w:val="004D1E4A"/>
    <w:rsid w:val="004D4A31"/>
    <w:rsid w:val="004D6E43"/>
    <w:rsid w:val="004D79FC"/>
    <w:rsid w:val="004E01C2"/>
    <w:rsid w:val="004E04A4"/>
    <w:rsid w:val="004E099E"/>
    <w:rsid w:val="004E0E9A"/>
    <w:rsid w:val="004E5630"/>
    <w:rsid w:val="004F1879"/>
    <w:rsid w:val="004F3861"/>
    <w:rsid w:val="004F41BC"/>
    <w:rsid w:val="004F5B75"/>
    <w:rsid w:val="004F71CC"/>
    <w:rsid w:val="00500F40"/>
    <w:rsid w:val="0050460F"/>
    <w:rsid w:val="0050495A"/>
    <w:rsid w:val="0050571A"/>
    <w:rsid w:val="00505EF4"/>
    <w:rsid w:val="00506BAE"/>
    <w:rsid w:val="00511884"/>
    <w:rsid w:val="005124D4"/>
    <w:rsid w:val="00512F19"/>
    <w:rsid w:val="00514633"/>
    <w:rsid w:val="005153E6"/>
    <w:rsid w:val="0051679F"/>
    <w:rsid w:val="0051709D"/>
    <w:rsid w:val="005178B2"/>
    <w:rsid w:val="005208CE"/>
    <w:rsid w:val="00520BFE"/>
    <w:rsid w:val="00522C70"/>
    <w:rsid w:val="00523C91"/>
    <w:rsid w:val="0052524F"/>
    <w:rsid w:val="00527737"/>
    <w:rsid w:val="0053136C"/>
    <w:rsid w:val="00532699"/>
    <w:rsid w:val="00534339"/>
    <w:rsid w:val="005352D1"/>
    <w:rsid w:val="00535346"/>
    <w:rsid w:val="00536C70"/>
    <w:rsid w:val="005375DC"/>
    <w:rsid w:val="0054075C"/>
    <w:rsid w:val="0054361B"/>
    <w:rsid w:val="005444D5"/>
    <w:rsid w:val="00547FDE"/>
    <w:rsid w:val="00553F2F"/>
    <w:rsid w:val="00555516"/>
    <w:rsid w:val="00555E43"/>
    <w:rsid w:val="00556383"/>
    <w:rsid w:val="0056096C"/>
    <w:rsid w:val="00560BB3"/>
    <w:rsid w:val="0056281C"/>
    <w:rsid w:val="00562CE9"/>
    <w:rsid w:val="00565F1C"/>
    <w:rsid w:val="005714F8"/>
    <w:rsid w:val="005738BB"/>
    <w:rsid w:val="0057480F"/>
    <w:rsid w:val="00581A73"/>
    <w:rsid w:val="00584765"/>
    <w:rsid w:val="0058573E"/>
    <w:rsid w:val="00586D92"/>
    <w:rsid w:val="00587427"/>
    <w:rsid w:val="00591379"/>
    <w:rsid w:val="00591DD6"/>
    <w:rsid w:val="0059472B"/>
    <w:rsid w:val="00594B88"/>
    <w:rsid w:val="00594E1D"/>
    <w:rsid w:val="0059538D"/>
    <w:rsid w:val="00595F7B"/>
    <w:rsid w:val="00596E53"/>
    <w:rsid w:val="00596F38"/>
    <w:rsid w:val="00597DE7"/>
    <w:rsid w:val="005A07CF"/>
    <w:rsid w:val="005A0CDA"/>
    <w:rsid w:val="005A1E6B"/>
    <w:rsid w:val="005A3BBD"/>
    <w:rsid w:val="005A4B75"/>
    <w:rsid w:val="005A64C7"/>
    <w:rsid w:val="005A78E9"/>
    <w:rsid w:val="005B7583"/>
    <w:rsid w:val="005C4B6E"/>
    <w:rsid w:val="005C4C0E"/>
    <w:rsid w:val="005C61B3"/>
    <w:rsid w:val="005C65C5"/>
    <w:rsid w:val="005C770D"/>
    <w:rsid w:val="005D1C8F"/>
    <w:rsid w:val="005E456E"/>
    <w:rsid w:val="005E5508"/>
    <w:rsid w:val="005E6922"/>
    <w:rsid w:val="005E7043"/>
    <w:rsid w:val="005F1314"/>
    <w:rsid w:val="005F27CB"/>
    <w:rsid w:val="005F54A5"/>
    <w:rsid w:val="005F6817"/>
    <w:rsid w:val="00600902"/>
    <w:rsid w:val="00603C81"/>
    <w:rsid w:val="00610D88"/>
    <w:rsid w:val="00611122"/>
    <w:rsid w:val="00612CE1"/>
    <w:rsid w:val="00614816"/>
    <w:rsid w:val="00617C7C"/>
    <w:rsid w:val="00622D4D"/>
    <w:rsid w:val="00623A74"/>
    <w:rsid w:val="006245B2"/>
    <w:rsid w:val="00624D80"/>
    <w:rsid w:val="0062755E"/>
    <w:rsid w:val="0062761E"/>
    <w:rsid w:val="00630D4C"/>
    <w:rsid w:val="00632442"/>
    <w:rsid w:val="00632AAE"/>
    <w:rsid w:val="00633164"/>
    <w:rsid w:val="006335BA"/>
    <w:rsid w:val="00634736"/>
    <w:rsid w:val="00634F5A"/>
    <w:rsid w:val="00635F1A"/>
    <w:rsid w:val="006374D9"/>
    <w:rsid w:val="0064078D"/>
    <w:rsid w:val="00641DD7"/>
    <w:rsid w:val="00646366"/>
    <w:rsid w:val="006513ED"/>
    <w:rsid w:val="006523BB"/>
    <w:rsid w:val="006525BA"/>
    <w:rsid w:val="00657CF6"/>
    <w:rsid w:val="00660381"/>
    <w:rsid w:val="00661BBC"/>
    <w:rsid w:val="00661F87"/>
    <w:rsid w:val="00667380"/>
    <w:rsid w:val="00667A22"/>
    <w:rsid w:val="006711D8"/>
    <w:rsid w:val="00677695"/>
    <w:rsid w:val="006778DC"/>
    <w:rsid w:val="0068485D"/>
    <w:rsid w:val="006855D7"/>
    <w:rsid w:val="00691AD3"/>
    <w:rsid w:val="006926BF"/>
    <w:rsid w:val="00696738"/>
    <w:rsid w:val="00697716"/>
    <w:rsid w:val="006A01ED"/>
    <w:rsid w:val="006A059E"/>
    <w:rsid w:val="006A0608"/>
    <w:rsid w:val="006A4067"/>
    <w:rsid w:val="006A7224"/>
    <w:rsid w:val="006A7BA6"/>
    <w:rsid w:val="006B1B3C"/>
    <w:rsid w:val="006B39EA"/>
    <w:rsid w:val="006B4BBD"/>
    <w:rsid w:val="006B561A"/>
    <w:rsid w:val="006B7162"/>
    <w:rsid w:val="006C3FCD"/>
    <w:rsid w:val="006D391E"/>
    <w:rsid w:val="006D7CFC"/>
    <w:rsid w:val="006E4012"/>
    <w:rsid w:val="006E4787"/>
    <w:rsid w:val="006E61BE"/>
    <w:rsid w:val="006F12F2"/>
    <w:rsid w:val="006F1642"/>
    <w:rsid w:val="006F2AE4"/>
    <w:rsid w:val="006F42CA"/>
    <w:rsid w:val="006F61DD"/>
    <w:rsid w:val="00706ACB"/>
    <w:rsid w:val="00710594"/>
    <w:rsid w:val="00714F5D"/>
    <w:rsid w:val="00715072"/>
    <w:rsid w:val="00715691"/>
    <w:rsid w:val="00716C9F"/>
    <w:rsid w:val="007203B1"/>
    <w:rsid w:val="00721161"/>
    <w:rsid w:val="00723529"/>
    <w:rsid w:val="00724451"/>
    <w:rsid w:val="00725055"/>
    <w:rsid w:val="00725196"/>
    <w:rsid w:val="00725783"/>
    <w:rsid w:val="007303E0"/>
    <w:rsid w:val="00731DAC"/>
    <w:rsid w:val="00740280"/>
    <w:rsid w:val="00741526"/>
    <w:rsid w:val="007421B1"/>
    <w:rsid w:val="00742D6C"/>
    <w:rsid w:val="00746919"/>
    <w:rsid w:val="00751C51"/>
    <w:rsid w:val="00754CCF"/>
    <w:rsid w:val="00756163"/>
    <w:rsid w:val="00757DFB"/>
    <w:rsid w:val="0076275C"/>
    <w:rsid w:val="00763998"/>
    <w:rsid w:val="00767D4E"/>
    <w:rsid w:val="0077326D"/>
    <w:rsid w:val="00774887"/>
    <w:rsid w:val="00774DB8"/>
    <w:rsid w:val="00775861"/>
    <w:rsid w:val="007769AF"/>
    <w:rsid w:val="00776B69"/>
    <w:rsid w:val="00781420"/>
    <w:rsid w:val="0079362A"/>
    <w:rsid w:val="00794B33"/>
    <w:rsid w:val="00796E7D"/>
    <w:rsid w:val="00797C7C"/>
    <w:rsid w:val="007A0A69"/>
    <w:rsid w:val="007A0E30"/>
    <w:rsid w:val="007A27BC"/>
    <w:rsid w:val="007A2D61"/>
    <w:rsid w:val="007A5BD0"/>
    <w:rsid w:val="007A7A7C"/>
    <w:rsid w:val="007A7E99"/>
    <w:rsid w:val="007B1CA2"/>
    <w:rsid w:val="007B6A0B"/>
    <w:rsid w:val="007C0D2E"/>
    <w:rsid w:val="007C3A82"/>
    <w:rsid w:val="007C6EA7"/>
    <w:rsid w:val="007D0A4B"/>
    <w:rsid w:val="007D22E4"/>
    <w:rsid w:val="007D2F03"/>
    <w:rsid w:val="007D3553"/>
    <w:rsid w:val="007D3E78"/>
    <w:rsid w:val="007D4514"/>
    <w:rsid w:val="007E3E51"/>
    <w:rsid w:val="007E75D1"/>
    <w:rsid w:val="007F02AD"/>
    <w:rsid w:val="007F111E"/>
    <w:rsid w:val="007F19AB"/>
    <w:rsid w:val="007F2904"/>
    <w:rsid w:val="007F298D"/>
    <w:rsid w:val="007F3218"/>
    <w:rsid w:val="007F3827"/>
    <w:rsid w:val="007F4C22"/>
    <w:rsid w:val="007F562B"/>
    <w:rsid w:val="00800F25"/>
    <w:rsid w:val="008113E5"/>
    <w:rsid w:val="00812658"/>
    <w:rsid w:val="00813EB3"/>
    <w:rsid w:val="00814492"/>
    <w:rsid w:val="00814CD9"/>
    <w:rsid w:val="00815A6C"/>
    <w:rsid w:val="00815D02"/>
    <w:rsid w:val="00823208"/>
    <w:rsid w:val="00824EF9"/>
    <w:rsid w:val="00826D16"/>
    <w:rsid w:val="0083109C"/>
    <w:rsid w:val="0083322B"/>
    <w:rsid w:val="00833336"/>
    <w:rsid w:val="008357B4"/>
    <w:rsid w:val="00840AEB"/>
    <w:rsid w:val="008421AB"/>
    <w:rsid w:val="00842A89"/>
    <w:rsid w:val="0084444D"/>
    <w:rsid w:val="0085020A"/>
    <w:rsid w:val="00853735"/>
    <w:rsid w:val="00853A7D"/>
    <w:rsid w:val="00854E92"/>
    <w:rsid w:val="00855D9B"/>
    <w:rsid w:val="0085636F"/>
    <w:rsid w:val="008577F1"/>
    <w:rsid w:val="00857A4C"/>
    <w:rsid w:val="0086136A"/>
    <w:rsid w:val="0086171A"/>
    <w:rsid w:val="00862F3B"/>
    <w:rsid w:val="00863758"/>
    <w:rsid w:val="00864786"/>
    <w:rsid w:val="00871660"/>
    <w:rsid w:val="00872F49"/>
    <w:rsid w:val="00876B60"/>
    <w:rsid w:val="008816AC"/>
    <w:rsid w:val="00884D16"/>
    <w:rsid w:val="00886E6A"/>
    <w:rsid w:val="00890392"/>
    <w:rsid w:val="00896F14"/>
    <w:rsid w:val="00897598"/>
    <w:rsid w:val="008A0247"/>
    <w:rsid w:val="008A0571"/>
    <w:rsid w:val="008A0FF6"/>
    <w:rsid w:val="008A5D4A"/>
    <w:rsid w:val="008B04EF"/>
    <w:rsid w:val="008B6BA5"/>
    <w:rsid w:val="008B6E9D"/>
    <w:rsid w:val="008C0FF9"/>
    <w:rsid w:val="008C2B3F"/>
    <w:rsid w:val="008C350E"/>
    <w:rsid w:val="008C37D5"/>
    <w:rsid w:val="008C3BBE"/>
    <w:rsid w:val="008C3D1B"/>
    <w:rsid w:val="008C7493"/>
    <w:rsid w:val="008C7698"/>
    <w:rsid w:val="008D2506"/>
    <w:rsid w:val="008E0514"/>
    <w:rsid w:val="008E4B0C"/>
    <w:rsid w:val="008E5030"/>
    <w:rsid w:val="008E7270"/>
    <w:rsid w:val="008F387C"/>
    <w:rsid w:val="008F60DB"/>
    <w:rsid w:val="00902B4A"/>
    <w:rsid w:val="00907C5C"/>
    <w:rsid w:val="00907D4D"/>
    <w:rsid w:val="00914D09"/>
    <w:rsid w:val="00915B56"/>
    <w:rsid w:val="009173AE"/>
    <w:rsid w:val="009222E6"/>
    <w:rsid w:val="0092300D"/>
    <w:rsid w:val="00923CB2"/>
    <w:rsid w:val="00926133"/>
    <w:rsid w:val="00930091"/>
    <w:rsid w:val="00933B2E"/>
    <w:rsid w:val="0093450C"/>
    <w:rsid w:val="00934E32"/>
    <w:rsid w:val="00934EC6"/>
    <w:rsid w:val="00937E4A"/>
    <w:rsid w:val="009410D5"/>
    <w:rsid w:val="009421F6"/>
    <w:rsid w:val="00942939"/>
    <w:rsid w:val="009437E7"/>
    <w:rsid w:val="00943CBE"/>
    <w:rsid w:val="0094522D"/>
    <w:rsid w:val="009476BB"/>
    <w:rsid w:val="00950A96"/>
    <w:rsid w:val="009515F7"/>
    <w:rsid w:val="00952D07"/>
    <w:rsid w:val="00954BE0"/>
    <w:rsid w:val="00955D1E"/>
    <w:rsid w:val="00956AD4"/>
    <w:rsid w:val="00965792"/>
    <w:rsid w:val="009663A8"/>
    <w:rsid w:val="00967791"/>
    <w:rsid w:val="0097368C"/>
    <w:rsid w:val="00977AC5"/>
    <w:rsid w:val="00982770"/>
    <w:rsid w:val="00984148"/>
    <w:rsid w:val="00984DBB"/>
    <w:rsid w:val="009868C6"/>
    <w:rsid w:val="00990AF6"/>
    <w:rsid w:val="0099582F"/>
    <w:rsid w:val="009A21CA"/>
    <w:rsid w:val="009A3475"/>
    <w:rsid w:val="009A3F56"/>
    <w:rsid w:val="009A4C6E"/>
    <w:rsid w:val="009A4E1A"/>
    <w:rsid w:val="009A549F"/>
    <w:rsid w:val="009B2CCB"/>
    <w:rsid w:val="009B3C45"/>
    <w:rsid w:val="009B7A98"/>
    <w:rsid w:val="009C136A"/>
    <w:rsid w:val="009C264F"/>
    <w:rsid w:val="009C4A02"/>
    <w:rsid w:val="009C5A9E"/>
    <w:rsid w:val="009C700F"/>
    <w:rsid w:val="009D48B7"/>
    <w:rsid w:val="009D5749"/>
    <w:rsid w:val="009D6514"/>
    <w:rsid w:val="009E6B3F"/>
    <w:rsid w:val="009E7AC3"/>
    <w:rsid w:val="009F1756"/>
    <w:rsid w:val="009F47B5"/>
    <w:rsid w:val="009F4BD5"/>
    <w:rsid w:val="009F5196"/>
    <w:rsid w:val="009F648B"/>
    <w:rsid w:val="009F6528"/>
    <w:rsid w:val="00A00188"/>
    <w:rsid w:val="00A0487F"/>
    <w:rsid w:val="00A06BF6"/>
    <w:rsid w:val="00A071BC"/>
    <w:rsid w:val="00A079C7"/>
    <w:rsid w:val="00A21315"/>
    <w:rsid w:val="00A2178F"/>
    <w:rsid w:val="00A219AE"/>
    <w:rsid w:val="00A243D4"/>
    <w:rsid w:val="00A2546E"/>
    <w:rsid w:val="00A25ED6"/>
    <w:rsid w:val="00A26EF2"/>
    <w:rsid w:val="00A307D4"/>
    <w:rsid w:val="00A32568"/>
    <w:rsid w:val="00A3273C"/>
    <w:rsid w:val="00A3288F"/>
    <w:rsid w:val="00A33885"/>
    <w:rsid w:val="00A33AFE"/>
    <w:rsid w:val="00A34251"/>
    <w:rsid w:val="00A34593"/>
    <w:rsid w:val="00A455BA"/>
    <w:rsid w:val="00A45C83"/>
    <w:rsid w:val="00A512CD"/>
    <w:rsid w:val="00A5375C"/>
    <w:rsid w:val="00A54EEA"/>
    <w:rsid w:val="00A57C11"/>
    <w:rsid w:val="00A6082F"/>
    <w:rsid w:val="00A652FF"/>
    <w:rsid w:val="00A66307"/>
    <w:rsid w:val="00A70B0C"/>
    <w:rsid w:val="00A7287F"/>
    <w:rsid w:val="00A746D2"/>
    <w:rsid w:val="00A769A6"/>
    <w:rsid w:val="00A81BC8"/>
    <w:rsid w:val="00A82A2F"/>
    <w:rsid w:val="00A83F1E"/>
    <w:rsid w:val="00A916A8"/>
    <w:rsid w:val="00A92CE0"/>
    <w:rsid w:val="00A931DC"/>
    <w:rsid w:val="00A940DD"/>
    <w:rsid w:val="00A94781"/>
    <w:rsid w:val="00A9566D"/>
    <w:rsid w:val="00AA35D8"/>
    <w:rsid w:val="00AA6359"/>
    <w:rsid w:val="00AA7EFC"/>
    <w:rsid w:val="00AB2815"/>
    <w:rsid w:val="00AB5C5D"/>
    <w:rsid w:val="00AB691C"/>
    <w:rsid w:val="00AB694C"/>
    <w:rsid w:val="00AB7011"/>
    <w:rsid w:val="00AC1720"/>
    <w:rsid w:val="00AD1B7C"/>
    <w:rsid w:val="00AD209A"/>
    <w:rsid w:val="00AD2489"/>
    <w:rsid w:val="00AD62FF"/>
    <w:rsid w:val="00AD6EE9"/>
    <w:rsid w:val="00AE125C"/>
    <w:rsid w:val="00AE7B9B"/>
    <w:rsid w:val="00AF1D28"/>
    <w:rsid w:val="00AF3E6B"/>
    <w:rsid w:val="00AF6A27"/>
    <w:rsid w:val="00AF7727"/>
    <w:rsid w:val="00B01387"/>
    <w:rsid w:val="00B033E7"/>
    <w:rsid w:val="00B05F54"/>
    <w:rsid w:val="00B07031"/>
    <w:rsid w:val="00B1592D"/>
    <w:rsid w:val="00B207BF"/>
    <w:rsid w:val="00B215D9"/>
    <w:rsid w:val="00B22532"/>
    <w:rsid w:val="00B25078"/>
    <w:rsid w:val="00B27A56"/>
    <w:rsid w:val="00B27ACB"/>
    <w:rsid w:val="00B30244"/>
    <w:rsid w:val="00B31C7A"/>
    <w:rsid w:val="00B36CF1"/>
    <w:rsid w:val="00B378E3"/>
    <w:rsid w:val="00B42C0D"/>
    <w:rsid w:val="00B44CA0"/>
    <w:rsid w:val="00B469E8"/>
    <w:rsid w:val="00B46D18"/>
    <w:rsid w:val="00B46D40"/>
    <w:rsid w:val="00B50EEA"/>
    <w:rsid w:val="00B52E5F"/>
    <w:rsid w:val="00B554B0"/>
    <w:rsid w:val="00B558F9"/>
    <w:rsid w:val="00B60C4F"/>
    <w:rsid w:val="00B65909"/>
    <w:rsid w:val="00B65C3C"/>
    <w:rsid w:val="00B673BD"/>
    <w:rsid w:val="00B7042A"/>
    <w:rsid w:val="00B70546"/>
    <w:rsid w:val="00B73CDC"/>
    <w:rsid w:val="00B740A9"/>
    <w:rsid w:val="00B764EC"/>
    <w:rsid w:val="00B87E9D"/>
    <w:rsid w:val="00B92CE4"/>
    <w:rsid w:val="00B9422B"/>
    <w:rsid w:val="00B94496"/>
    <w:rsid w:val="00B94651"/>
    <w:rsid w:val="00B947FD"/>
    <w:rsid w:val="00B95AFA"/>
    <w:rsid w:val="00BA33D3"/>
    <w:rsid w:val="00BA4767"/>
    <w:rsid w:val="00BA5751"/>
    <w:rsid w:val="00BA65AA"/>
    <w:rsid w:val="00BA7B65"/>
    <w:rsid w:val="00BB07F1"/>
    <w:rsid w:val="00BB0D72"/>
    <w:rsid w:val="00BB1B9C"/>
    <w:rsid w:val="00BB4B4E"/>
    <w:rsid w:val="00BB746E"/>
    <w:rsid w:val="00BC07CD"/>
    <w:rsid w:val="00BC110C"/>
    <w:rsid w:val="00BC1D65"/>
    <w:rsid w:val="00BC2E7D"/>
    <w:rsid w:val="00BC32B0"/>
    <w:rsid w:val="00BC45F4"/>
    <w:rsid w:val="00BC62BE"/>
    <w:rsid w:val="00BC7ECA"/>
    <w:rsid w:val="00BC7FF4"/>
    <w:rsid w:val="00BD0922"/>
    <w:rsid w:val="00BD2C80"/>
    <w:rsid w:val="00BD380E"/>
    <w:rsid w:val="00BD6865"/>
    <w:rsid w:val="00BE18EB"/>
    <w:rsid w:val="00BE6C8A"/>
    <w:rsid w:val="00BE6E64"/>
    <w:rsid w:val="00BE6F69"/>
    <w:rsid w:val="00BF2B13"/>
    <w:rsid w:val="00BF3DAD"/>
    <w:rsid w:val="00BF5661"/>
    <w:rsid w:val="00BF59EF"/>
    <w:rsid w:val="00BF69C9"/>
    <w:rsid w:val="00C03620"/>
    <w:rsid w:val="00C0599B"/>
    <w:rsid w:val="00C10509"/>
    <w:rsid w:val="00C1068D"/>
    <w:rsid w:val="00C122FD"/>
    <w:rsid w:val="00C12677"/>
    <w:rsid w:val="00C13ACA"/>
    <w:rsid w:val="00C157F6"/>
    <w:rsid w:val="00C157FA"/>
    <w:rsid w:val="00C27AEF"/>
    <w:rsid w:val="00C30A90"/>
    <w:rsid w:val="00C316FA"/>
    <w:rsid w:val="00C33733"/>
    <w:rsid w:val="00C33A46"/>
    <w:rsid w:val="00C33D6E"/>
    <w:rsid w:val="00C345AF"/>
    <w:rsid w:val="00C349A1"/>
    <w:rsid w:val="00C36DED"/>
    <w:rsid w:val="00C40B57"/>
    <w:rsid w:val="00C44939"/>
    <w:rsid w:val="00C467D3"/>
    <w:rsid w:val="00C51061"/>
    <w:rsid w:val="00C514D9"/>
    <w:rsid w:val="00C54ADF"/>
    <w:rsid w:val="00C556EE"/>
    <w:rsid w:val="00C60D1F"/>
    <w:rsid w:val="00C63BED"/>
    <w:rsid w:val="00C63F5C"/>
    <w:rsid w:val="00C643EB"/>
    <w:rsid w:val="00C676FF"/>
    <w:rsid w:val="00C72B6C"/>
    <w:rsid w:val="00C72C57"/>
    <w:rsid w:val="00C741CB"/>
    <w:rsid w:val="00C76C0E"/>
    <w:rsid w:val="00C80324"/>
    <w:rsid w:val="00C80C82"/>
    <w:rsid w:val="00C826C3"/>
    <w:rsid w:val="00C8302A"/>
    <w:rsid w:val="00C83174"/>
    <w:rsid w:val="00C8595A"/>
    <w:rsid w:val="00C86C87"/>
    <w:rsid w:val="00C87448"/>
    <w:rsid w:val="00C87931"/>
    <w:rsid w:val="00C96F03"/>
    <w:rsid w:val="00CA0D55"/>
    <w:rsid w:val="00CA12CA"/>
    <w:rsid w:val="00CA644D"/>
    <w:rsid w:val="00CA6C9D"/>
    <w:rsid w:val="00CA7A5B"/>
    <w:rsid w:val="00CB1792"/>
    <w:rsid w:val="00CC0626"/>
    <w:rsid w:val="00CC0BF6"/>
    <w:rsid w:val="00CC3198"/>
    <w:rsid w:val="00CC7F0F"/>
    <w:rsid w:val="00CD12ED"/>
    <w:rsid w:val="00CD2D45"/>
    <w:rsid w:val="00CD30CB"/>
    <w:rsid w:val="00CD62E1"/>
    <w:rsid w:val="00CE2906"/>
    <w:rsid w:val="00CE4841"/>
    <w:rsid w:val="00CE6A14"/>
    <w:rsid w:val="00CE6D31"/>
    <w:rsid w:val="00D00731"/>
    <w:rsid w:val="00D00F47"/>
    <w:rsid w:val="00D011E4"/>
    <w:rsid w:val="00D02AE5"/>
    <w:rsid w:val="00D02B26"/>
    <w:rsid w:val="00D0401D"/>
    <w:rsid w:val="00D04C94"/>
    <w:rsid w:val="00D0608F"/>
    <w:rsid w:val="00D06A6D"/>
    <w:rsid w:val="00D11242"/>
    <w:rsid w:val="00D1140D"/>
    <w:rsid w:val="00D139B8"/>
    <w:rsid w:val="00D13CE7"/>
    <w:rsid w:val="00D14D31"/>
    <w:rsid w:val="00D160D4"/>
    <w:rsid w:val="00D162AE"/>
    <w:rsid w:val="00D16CC1"/>
    <w:rsid w:val="00D1713E"/>
    <w:rsid w:val="00D200AA"/>
    <w:rsid w:val="00D20895"/>
    <w:rsid w:val="00D213B8"/>
    <w:rsid w:val="00D2186B"/>
    <w:rsid w:val="00D225E8"/>
    <w:rsid w:val="00D2538F"/>
    <w:rsid w:val="00D26037"/>
    <w:rsid w:val="00D27E6D"/>
    <w:rsid w:val="00D31E72"/>
    <w:rsid w:val="00D31F58"/>
    <w:rsid w:val="00D330A3"/>
    <w:rsid w:val="00D34221"/>
    <w:rsid w:val="00D34409"/>
    <w:rsid w:val="00D347F0"/>
    <w:rsid w:val="00D349CF"/>
    <w:rsid w:val="00D35288"/>
    <w:rsid w:val="00D411E3"/>
    <w:rsid w:val="00D47442"/>
    <w:rsid w:val="00D5467A"/>
    <w:rsid w:val="00D56920"/>
    <w:rsid w:val="00D6334F"/>
    <w:rsid w:val="00D64C2D"/>
    <w:rsid w:val="00D76975"/>
    <w:rsid w:val="00D76DA0"/>
    <w:rsid w:val="00D7753C"/>
    <w:rsid w:val="00D82EDE"/>
    <w:rsid w:val="00D831A0"/>
    <w:rsid w:val="00D84911"/>
    <w:rsid w:val="00D8544F"/>
    <w:rsid w:val="00D85D7F"/>
    <w:rsid w:val="00D85E75"/>
    <w:rsid w:val="00D85FA2"/>
    <w:rsid w:val="00D87F61"/>
    <w:rsid w:val="00D90675"/>
    <w:rsid w:val="00D92950"/>
    <w:rsid w:val="00D93648"/>
    <w:rsid w:val="00D946DA"/>
    <w:rsid w:val="00DA20F6"/>
    <w:rsid w:val="00DA57FA"/>
    <w:rsid w:val="00DB2D66"/>
    <w:rsid w:val="00DB4D29"/>
    <w:rsid w:val="00DB50C9"/>
    <w:rsid w:val="00DB584E"/>
    <w:rsid w:val="00DC1891"/>
    <w:rsid w:val="00DC4424"/>
    <w:rsid w:val="00DC47FF"/>
    <w:rsid w:val="00DC6139"/>
    <w:rsid w:val="00DC6C95"/>
    <w:rsid w:val="00DD03DE"/>
    <w:rsid w:val="00DD1184"/>
    <w:rsid w:val="00DD19D2"/>
    <w:rsid w:val="00DD3236"/>
    <w:rsid w:val="00DD7588"/>
    <w:rsid w:val="00DD7614"/>
    <w:rsid w:val="00DE085C"/>
    <w:rsid w:val="00DE08D9"/>
    <w:rsid w:val="00DE1AE0"/>
    <w:rsid w:val="00DE7C90"/>
    <w:rsid w:val="00DF0B6D"/>
    <w:rsid w:val="00DF2062"/>
    <w:rsid w:val="00DF28AA"/>
    <w:rsid w:val="00E0502F"/>
    <w:rsid w:val="00E066F0"/>
    <w:rsid w:val="00E069F5"/>
    <w:rsid w:val="00E12D82"/>
    <w:rsid w:val="00E17810"/>
    <w:rsid w:val="00E22FEA"/>
    <w:rsid w:val="00E31CEC"/>
    <w:rsid w:val="00E339EF"/>
    <w:rsid w:val="00E40872"/>
    <w:rsid w:val="00E42EEC"/>
    <w:rsid w:val="00E449F4"/>
    <w:rsid w:val="00E46B03"/>
    <w:rsid w:val="00E54FFD"/>
    <w:rsid w:val="00E57710"/>
    <w:rsid w:val="00E63C19"/>
    <w:rsid w:val="00E72A4F"/>
    <w:rsid w:val="00E72AC9"/>
    <w:rsid w:val="00E74801"/>
    <w:rsid w:val="00E74CD4"/>
    <w:rsid w:val="00E75763"/>
    <w:rsid w:val="00E76924"/>
    <w:rsid w:val="00E77F62"/>
    <w:rsid w:val="00E83042"/>
    <w:rsid w:val="00E8344A"/>
    <w:rsid w:val="00E86621"/>
    <w:rsid w:val="00E874E7"/>
    <w:rsid w:val="00E927C2"/>
    <w:rsid w:val="00EA15CC"/>
    <w:rsid w:val="00EA2990"/>
    <w:rsid w:val="00EA3359"/>
    <w:rsid w:val="00EA3718"/>
    <w:rsid w:val="00EA7273"/>
    <w:rsid w:val="00EB1E97"/>
    <w:rsid w:val="00EB26E1"/>
    <w:rsid w:val="00EB3E11"/>
    <w:rsid w:val="00EC15A7"/>
    <w:rsid w:val="00EC18E9"/>
    <w:rsid w:val="00EC1DF4"/>
    <w:rsid w:val="00EC27E6"/>
    <w:rsid w:val="00EC28D0"/>
    <w:rsid w:val="00EC38CE"/>
    <w:rsid w:val="00EC49C1"/>
    <w:rsid w:val="00EC631B"/>
    <w:rsid w:val="00ED0CC8"/>
    <w:rsid w:val="00ED179B"/>
    <w:rsid w:val="00ED2196"/>
    <w:rsid w:val="00ED3812"/>
    <w:rsid w:val="00EE010D"/>
    <w:rsid w:val="00EE017E"/>
    <w:rsid w:val="00EE03EB"/>
    <w:rsid w:val="00EE070D"/>
    <w:rsid w:val="00EE1B1A"/>
    <w:rsid w:val="00EE56B1"/>
    <w:rsid w:val="00EE6E83"/>
    <w:rsid w:val="00EE6E94"/>
    <w:rsid w:val="00EF0E82"/>
    <w:rsid w:val="00EF1908"/>
    <w:rsid w:val="00EF1A57"/>
    <w:rsid w:val="00EF71A2"/>
    <w:rsid w:val="00EF7C5A"/>
    <w:rsid w:val="00F02359"/>
    <w:rsid w:val="00F03866"/>
    <w:rsid w:val="00F04170"/>
    <w:rsid w:val="00F116E6"/>
    <w:rsid w:val="00F170A9"/>
    <w:rsid w:val="00F2317A"/>
    <w:rsid w:val="00F24C88"/>
    <w:rsid w:val="00F351D9"/>
    <w:rsid w:val="00F37378"/>
    <w:rsid w:val="00F40319"/>
    <w:rsid w:val="00F40FA3"/>
    <w:rsid w:val="00F41A0D"/>
    <w:rsid w:val="00F431F1"/>
    <w:rsid w:val="00F46981"/>
    <w:rsid w:val="00F46ECA"/>
    <w:rsid w:val="00F511E4"/>
    <w:rsid w:val="00F51735"/>
    <w:rsid w:val="00F51AB9"/>
    <w:rsid w:val="00F62A69"/>
    <w:rsid w:val="00F652C2"/>
    <w:rsid w:val="00F65345"/>
    <w:rsid w:val="00F662C7"/>
    <w:rsid w:val="00F67109"/>
    <w:rsid w:val="00F72109"/>
    <w:rsid w:val="00F727B1"/>
    <w:rsid w:val="00F7449C"/>
    <w:rsid w:val="00F81EBF"/>
    <w:rsid w:val="00F821F5"/>
    <w:rsid w:val="00F825D9"/>
    <w:rsid w:val="00F850CA"/>
    <w:rsid w:val="00F90BB8"/>
    <w:rsid w:val="00F91EC6"/>
    <w:rsid w:val="00F941C4"/>
    <w:rsid w:val="00FA3D4D"/>
    <w:rsid w:val="00FA4137"/>
    <w:rsid w:val="00FB2292"/>
    <w:rsid w:val="00FB23F5"/>
    <w:rsid w:val="00FB3A70"/>
    <w:rsid w:val="00FB6E04"/>
    <w:rsid w:val="00FC1C32"/>
    <w:rsid w:val="00FC452E"/>
    <w:rsid w:val="00FC4EA2"/>
    <w:rsid w:val="00FC6CD7"/>
    <w:rsid w:val="00FD1B51"/>
    <w:rsid w:val="00FD1CF4"/>
    <w:rsid w:val="00FD2141"/>
    <w:rsid w:val="00FD5700"/>
    <w:rsid w:val="00FE135B"/>
    <w:rsid w:val="00FE2943"/>
    <w:rsid w:val="00FE3391"/>
    <w:rsid w:val="00FE3974"/>
    <w:rsid w:val="00FE39F1"/>
    <w:rsid w:val="00FF03DF"/>
    <w:rsid w:val="00FF374D"/>
    <w:rsid w:val="00FF3D04"/>
    <w:rsid w:val="00FF4E08"/>
    <w:rsid w:val="00F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E346F"/>
  <w15:chartTrackingRefBased/>
  <w15:docId w15:val="{B5379071-FB15-4088-9F1C-3E73C3E13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C350E"/>
    <w:pPr>
      <w:spacing w:after="18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C350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595A"/>
    <w:pPr>
      <w:keepNext/>
      <w:keepLines/>
      <w:numPr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C350E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C350E"/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8C350E"/>
    <w:rPr>
      <w:rFonts w:ascii="Arial" w:eastAsia="PMingLiU" w:hAnsi="Arial" w:cs="Times New Roman"/>
      <w:sz w:val="36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56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5661"/>
    <w:rPr>
      <w:rFonts w:eastAsiaTheme="minorEastAsia"/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rsid w:val="0013183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B50EEA"/>
    <w:pPr>
      <w:spacing w:after="0"/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9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99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Sundar Subramanian</dc:creator>
  <cp:keywords/>
  <dc:description/>
  <cp:lastModifiedBy>Sundar Subramanian</cp:lastModifiedBy>
  <cp:revision>4</cp:revision>
  <dcterms:created xsi:type="dcterms:W3CDTF">2017-08-23T20:45:00Z</dcterms:created>
  <dcterms:modified xsi:type="dcterms:W3CDTF">2017-08-23T23:09:00Z</dcterms:modified>
</cp:coreProperties>
</file>